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color w:val="1e90ff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</w:rPr>
        <w:drawing>
          <wp:inline distB="114300" distT="114300" distL="114300" distR="114300">
            <wp:extent cx="6157913" cy="1971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913" cy="197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Three ring binder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pack of jumbo crayons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pack of jumbo markers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pack of colored dry erase markers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pack of copypaper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box of tissues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1 bottle of hand sanitizer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2 containers of Lysol wipes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Individual student headphones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e90ff"/>
          <w:sz w:val="48"/>
          <w:szCs w:val="48"/>
          <w:rtl w:val="0"/>
        </w:rPr>
        <w:t xml:space="preserve">Change of clothes and undergarments as needed per child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